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AA42" w14:textId="15335345" w:rsidR="00925143" w:rsidRPr="00925143" w:rsidRDefault="00D01576" w:rsidP="0092514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01576">
        <w:rPr>
          <w:rFonts w:ascii="Verdana" w:hAnsi="Verdana"/>
          <w:b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00EED45" wp14:editId="20C780D0">
            <wp:simplePos x="0" y="0"/>
            <wp:positionH relativeFrom="margin">
              <wp:align>center</wp:align>
            </wp:positionH>
            <wp:positionV relativeFrom="paragraph">
              <wp:posOffset>-573438</wp:posOffset>
            </wp:positionV>
            <wp:extent cx="674176" cy="56415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76" cy="564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43" w:rsidRPr="00925143">
        <w:rPr>
          <w:rFonts w:ascii="Verdana" w:hAnsi="Verdana"/>
          <w:b/>
          <w:sz w:val="20"/>
          <w:szCs w:val="20"/>
          <w:u w:val="single"/>
        </w:rPr>
        <w:t>Guided Reading Lesson Structure: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25143" w:rsidRPr="00925143" w14:paraId="3260A0ED" w14:textId="77777777" w:rsidTr="00925143">
        <w:tc>
          <w:tcPr>
            <w:tcW w:w="2789" w:type="dxa"/>
          </w:tcPr>
          <w:p w14:paraId="1FB5B16C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2789" w:type="dxa"/>
          </w:tcPr>
          <w:p w14:paraId="18643110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790" w:type="dxa"/>
          </w:tcPr>
          <w:p w14:paraId="56BAE876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790" w:type="dxa"/>
          </w:tcPr>
          <w:p w14:paraId="5B74D2CE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2790" w:type="dxa"/>
          </w:tcPr>
          <w:p w14:paraId="2BC7FDCE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Friday</w:t>
            </w:r>
          </w:p>
        </w:tc>
      </w:tr>
      <w:tr w:rsidR="00925143" w:rsidRPr="00925143" w14:paraId="713DB2D8" w14:textId="77777777" w:rsidTr="00925143">
        <w:tc>
          <w:tcPr>
            <w:tcW w:w="2789" w:type="dxa"/>
          </w:tcPr>
          <w:p w14:paraId="400A7CD0" w14:textId="43E2639E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Background knowledge of text </w:t>
            </w: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background knowledge lessons pre-teach concepts that will occur, </w:t>
            </w:r>
            <w:r>
              <w:rPr>
                <w:rFonts w:ascii="Verdana" w:hAnsi="Verdana"/>
                <w:sz w:val="20"/>
                <w:szCs w:val="20"/>
              </w:rPr>
              <w:t xml:space="preserve">to ensure all children are able to access the book, and the diverse themes and topics we have </w:t>
            </w:r>
            <w:r>
              <w:rPr>
                <w:rFonts w:ascii="Verdana" w:hAnsi="Verdana"/>
                <w:sz w:val="20"/>
                <w:szCs w:val="20"/>
              </w:rPr>
              <w:t>carefully selected.</w:t>
            </w:r>
          </w:p>
        </w:tc>
        <w:tc>
          <w:tcPr>
            <w:tcW w:w="2789" w:type="dxa"/>
          </w:tcPr>
          <w:p w14:paraId="6D6313CC" w14:textId="11CCB062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Background knowledge of text</w:t>
            </w:r>
            <w:r w:rsidRPr="009251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background knowledge lessons pre-teach concepts that will occur, to ensure all children are able to access the book, and the diverse themes and topics we have carefully selected.</w:t>
            </w:r>
          </w:p>
        </w:tc>
        <w:tc>
          <w:tcPr>
            <w:tcW w:w="2790" w:type="dxa"/>
          </w:tcPr>
          <w:p w14:paraId="0CFB69F4" w14:textId="77777777" w:rsidR="00925143" w:rsidRPr="00925143" w:rsidRDefault="00925143" w:rsidP="0092514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Background knowledge or VIPERS </w:t>
            </w: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-</w:t>
            </w:r>
          </w:p>
          <w:p w14:paraId="241C7E66" w14:textId="77777777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Children are exposed to a carefully selected book, and each lesson focuses on vocabulary, text exploration and different VIPERS reading skills.</w:t>
            </w:r>
          </w:p>
        </w:tc>
        <w:tc>
          <w:tcPr>
            <w:tcW w:w="2790" w:type="dxa"/>
          </w:tcPr>
          <w:p w14:paraId="7429D0D7" w14:textId="77777777" w:rsidR="00925143" w:rsidRPr="00925143" w:rsidRDefault="00925143" w:rsidP="0092514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Linked / unseen text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-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linked to book or cross-curricular link</w:t>
            </w:r>
            <w:r w:rsidRPr="00925143">
              <w:rPr>
                <w:rFonts w:ascii="Verdana" w:hAnsi="Verdana"/>
                <w:sz w:val="20"/>
                <w:szCs w:val="20"/>
              </w:rPr>
              <w:t>. Higher level of comprehension, on a range of VIPER</w:t>
            </w:r>
            <w:r>
              <w:rPr>
                <w:rFonts w:ascii="Verdana" w:hAnsi="Verdana"/>
                <w:sz w:val="20"/>
                <w:szCs w:val="20"/>
              </w:rPr>
              <w:t>S skills</w:t>
            </w:r>
          </w:p>
        </w:tc>
        <w:tc>
          <w:tcPr>
            <w:tcW w:w="2790" w:type="dxa"/>
          </w:tcPr>
          <w:p w14:paraId="033DB462" w14:textId="77777777" w:rsidR="00925143" w:rsidRPr="00925143" w:rsidRDefault="00925143" w:rsidP="0092514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Fluency Friday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- </w:t>
            </w:r>
            <w:r w:rsidRPr="009251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5143">
              <w:rPr>
                <w:rFonts w:ascii="Verdana" w:hAnsi="Verdana"/>
                <w:sz w:val="20"/>
                <w:szCs w:val="20"/>
              </w:rPr>
              <w:t>standalone text aimed at fluency.</w:t>
            </w:r>
          </w:p>
        </w:tc>
      </w:tr>
    </w:tbl>
    <w:p w14:paraId="6702FEDB" w14:textId="77777777" w:rsidR="00925143" w:rsidRPr="00D01576" w:rsidRDefault="00925143">
      <w:pPr>
        <w:rPr>
          <w:rFonts w:ascii="Verdana" w:hAnsi="Verdana"/>
          <w:sz w:val="20"/>
          <w:szCs w:val="20"/>
          <w:u w:val="single"/>
        </w:rPr>
      </w:pPr>
      <w:r w:rsidRPr="00925143">
        <w:rPr>
          <w:rFonts w:ascii="Verdana" w:hAnsi="Verdana"/>
          <w:b/>
          <w:sz w:val="20"/>
          <w:szCs w:val="20"/>
          <w:u w:val="single"/>
        </w:rPr>
        <w:t>Week 1:  ‘Immersive Week’ –</w:t>
      </w:r>
      <w:r w:rsidRPr="00D01576">
        <w:rPr>
          <w:rFonts w:ascii="Verdana" w:hAnsi="Verdana"/>
          <w:sz w:val="20"/>
          <w:szCs w:val="20"/>
          <w:u w:val="single"/>
        </w:rPr>
        <w:t xml:space="preserve"> </w:t>
      </w:r>
      <w:r w:rsidRPr="00D01576">
        <w:rPr>
          <w:rFonts w:ascii="Verdana" w:hAnsi="Verdana"/>
          <w:sz w:val="20"/>
          <w:szCs w:val="20"/>
        </w:rPr>
        <w:t xml:space="preserve">focus on background knowledge children should know about the book, making predictions and engaging in deeper knowledge. (learn and live!) </w:t>
      </w:r>
    </w:p>
    <w:p w14:paraId="78F8082C" w14:textId="77777777" w:rsidR="00925143" w:rsidRDefault="00925143" w:rsidP="00925143">
      <w:pPr>
        <w:tabs>
          <w:tab w:val="left" w:pos="903"/>
        </w:tabs>
        <w:rPr>
          <w:rFonts w:ascii="Verdana" w:hAnsi="Verdana"/>
          <w:b/>
          <w:sz w:val="20"/>
          <w:szCs w:val="20"/>
          <w:u w:val="single"/>
        </w:rPr>
      </w:pPr>
    </w:p>
    <w:p w14:paraId="5E5E8069" w14:textId="31BD46B8" w:rsidR="00925143" w:rsidRPr="00925143" w:rsidRDefault="00925143" w:rsidP="00925143">
      <w:pPr>
        <w:tabs>
          <w:tab w:val="left" w:pos="903"/>
        </w:tabs>
        <w:rPr>
          <w:rFonts w:ascii="Verdana" w:hAnsi="Verdana"/>
          <w:b/>
          <w:sz w:val="20"/>
          <w:szCs w:val="20"/>
          <w:u w:val="single"/>
        </w:rPr>
      </w:pPr>
      <w:r w:rsidRPr="00925143">
        <w:rPr>
          <w:rFonts w:ascii="Verdana" w:hAnsi="Verdana"/>
          <w:b/>
          <w:sz w:val="20"/>
          <w:szCs w:val="20"/>
          <w:u w:val="single"/>
        </w:rPr>
        <w:t>Weeks 2-6</w:t>
      </w:r>
      <w:r w:rsidR="00D01576">
        <w:rPr>
          <w:rFonts w:ascii="Verdana" w:hAnsi="Verdana"/>
          <w:b/>
          <w:sz w:val="20"/>
          <w:szCs w:val="20"/>
          <w:u w:val="single"/>
        </w:rPr>
        <w:t xml:space="preserve"> – </w:t>
      </w:r>
      <w:r w:rsidR="00D01576" w:rsidRPr="00D01576">
        <w:rPr>
          <w:rFonts w:ascii="Verdana" w:hAnsi="Verdana"/>
          <w:sz w:val="20"/>
          <w:szCs w:val="20"/>
        </w:rPr>
        <w:t>focuses on a range of different areas of reading and immerses the children in a variety of texts.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25143" w:rsidRPr="00925143" w14:paraId="062F5337" w14:textId="77777777" w:rsidTr="00743B1B">
        <w:tc>
          <w:tcPr>
            <w:tcW w:w="2789" w:type="dxa"/>
          </w:tcPr>
          <w:p w14:paraId="6A7122DE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2789" w:type="dxa"/>
          </w:tcPr>
          <w:p w14:paraId="11539FFA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790" w:type="dxa"/>
          </w:tcPr>
          <w:p w14:paraId="502D00ED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790" w:type="dxa"/>
          </w:tcPr>
          <w:p w14:paraId="69896C65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2790" w:type="dxa"/>
          </w:tcPr>
          <w:p w14:paraId="581058E6" w14:textId="77777777" w:rsidR="00925143" w:rsidRPr="00925143" w:rsidRDefault="00925143" w:rsidP="00925143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Friday</w:t>
            </w:r>
          </w:p>
        </w:tc>
      </w:tr>
      <w:tr w:rsidR="00925143" w:rsidRPr="00925143" w14:paraId="5CA22659" w14:textId="77777777" w:rsidTr="00743B1B">
        <w:tc>
          <w:tcPr>
            <w:tcW w:w="2789" w:type="dxa"/>
          </w:tcPr>
          <w:p w14:paraId="6098086B" w14:textId="77777777" w:rsidR="00925143" w:rsidRPr="00925143" w:rsidRDefault="00925143" w:rsidP="0092514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Class book- </w:t>
            </w:r>
          </w:p>
          <w:p w14:paraId="4387EDDA" w14:textId="77777777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Children are exposed to a carefully selected book, and each lesson focuses on vocabulary, text exploration and different VIPERS reading skills. </w:t>
            </w:r>
          </w:p>
        </w:tc>
        <w:tc>
          <w:tcPr>
            <w:tcW w:w="2789" w:type="dxa"/>
          </w:tcPr>
          <w:p w14:paraId="50BC9D22" w14:textId="77777777" w:rsidR="00925143" w:rsidRPr="00925143" w:rsidRDefault="00925143" w:rsidP="00743B1B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Class book 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Children are exposed to a carefully selected book, and each lesson focuses on vocabulary, text exploration and different VIPERS reading skills.</w:t>
            </w:r>
          </w:p>
        </w:tc>
        <w:tc>
          <w:tcPr>
            <w:tcW w:w="2790" w:type="dxa"/>
          </w:tcPr>
          <w:p w14:paraId="6EE5127E" w14:textId="18E2CB73" w:rsidR="00925143" w:rsidRPr="00925143" w:rsidRDefault="00925143" w:rsidP="00743B1B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Class book </w:t>
            </w: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Children are exposed to a carefully selected book, and each lesson focuses on vocabulary, text exploration and different VIPERS reading skills.</w:t>
            </w:r>
          </w:p>
        </w:tc>
        <w:tc>
          <w:tcPr>
            <w:tcW w:w="2790" w:type="dxa"/>
          </w:tcPr>
          <w:p w14:paraId="65035040" w14:textId="3D64020B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b/>
                <w:sz w:val="20"/>
                <w:szCs w:val="20"/>
                <w:u w:val="single"/>
              </w:rPr>
              <w:t>Linked / unseen text –</w:t>
            </w:r>
            <w:r w:rsidRPr="009251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linked to book or cross-curricular link</w:t>
            </w:r>
            <w:r w:rsidRPr="00925143">
              <w:rPr>
                <w:rFonts w:ascii="Verdana" w:hAnsi="Verdana"/>
                <w:sz w:val="20"/>
                <w:szCs w:val="20"/>
              </w:rPr>
              <w:t>. Higher level of comprehension, on a range of VIPER</w:t>
            </w:r>
            <w:r>
              <w:rPr>
                <w:rFonts w:ascii="Verdana" w:hAnsi="Verdana"/>
                <w:sz w:val="20"/>
                <w:szCs w:val="20"/>
              </w:rPr>
              <w:t>S skills</w:t>
            </w:r>
          </w:p>
        </w:tc>
        <w:tc>
          <w:tcPr>
            <w:tcW w:w="2790" w:type="dxa"/>
          </w:tcPr>
          <w:p w14:paraId="4B2A976B" w14:textId="77777777" w:rsidR="00925143" w:rsidRPr="00925143" w:rsidRDefault="00925143" w:rsidP="00925143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sz w:val="20"/>
                <w:szCs w:val="20"/>
              </w:rPr>
              <w:t xml:space="preserve">Fluency Friday – </w:t>
            </w:r>
            <w:r w:rsidRPr="00925143">
              <w:rPr>
                <w:rFonts w:ascii="Verdana" w:hAnsi="Verdana"/>
                <w:sz w:val="20"/>
                <w:szCs w:val="20"/>
              </w:rPr>
              <w:t>standalone</w:t>
            </w:r>
            <w:r w:rsidRPr="00925143">
              <w:rPr>
                <w:rFonts w:ascii="Verdana" w:hAnsi="Verdana"/>
                <w:sz w:val="20"/>
                <w:szCs w:val="20"/>
              </w:rPr>
              <w:t xml:space="preserve"> text aimed at fluency.</w:t>
            </w:r>
          </w:p>
          <w:p w14:paraId="3BFFBA7D" w14:textId="77777777" w:rsidR="00925143" w:rsidRPr="00925143" w:rsidRDefault="00925143" w:rsidP="00743B1B">
            <w:pPr>
              <w:rPr>
                <w:rFonts w:ascii="Verdana" w:hAnsi="Verdana"/>
                <w:sz w:val="20"/>
                <w:szCs w:val="20"/>
              </w:rPr>
            </w:pPr>
            <w:r w:rsidRPr="0092514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53A61579" w14:textId="454EDC08" w:rsidR="00925143" w:rsidRPr="00925143" w:rsidRDefault="00D01576" w:rsidP="00925143">
      <w:pPr>
        <w:tabs>
          <w:tab w:val="left" w:pos="903"/>
        </w:tabs>
        <w:rPr>
          <w:rFonts w:ascii="Verdana" w:hAnsi="Verdana"/>
          <w:sz w:val="20"/>
          <w:szCs w:val="20"/>
        </w:rPr>
      </w:pPr>
      <w:r w:rsidRPr="00D01576">
        <w:rPr>
          <w:rFonts w:ascii="Verdana" w:hAnsi="Verdana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947332" wp14:editId="56B8CB37">
            <wp:simplePos x="0" y="0"/>
            <wp:positionH relativeFrom="margin">
              <wp:align>center</wp:align>
            </wp:positionH>
            <wp:positionV relativeFrom="paragraph">
              <wp:posOffset>84315</wp:posOffset>
            </wp:positionV>
            <wp:extent cx="1193111" cy="1783111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11" cy="1783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E0A94" w14:textId="61B1C76D" w:rsidR="00925143" w:rsidRPr="00925143" w:rsidRDefault="00925143" w:rsidP="00925143">
      <w:pPr>
        <w:rPr>
          <w:rFonts w:ascii="Verdana" w:hAnsi="Verdana"/>
          <w:sz w:val="20"/>
          <w:szCs w:val="20"/>
        </w:rPr>
      </w:pPr>
    </w:p>
    <w:p w14:paraId="4208AE1A" w14:textId="77777777" w:rsidR="00925143" w:rsidRPr="00925143" w:rsidRDefault="00925143" w:rsidP="00925143">
      <w:pPr>
        <w:rPr>
          <w:rFonts w:ascii="Verdana" w:hAnsi="Verdana"/>
          <w:sz w:val="20"/>
          <w:szCs w:val="20"/>
        </w:rPr>
      </w:pPr>
    </w:p>
    <w:p w14:paraId="620BE938" w14:textId="77777777" w:rsidR="000559CC" w:rsidRPr="00925143" w:rsidRDefault="000559CC" w:rsidP="00925143">
      <w:pPr>
        <w:rPr>
          <w:rFonts w:ascii="Verdana" w:hAnsi="Verdana"/>
          <w:sz w:val="20"/>
          <w:szCs w:val="20"/>
        </w:rPr>
      </w:pPr>
    </w:p>
    <w:sectPr w:rsidR="000559CC" w:rsidRPr="00925143" w:rsidSect="0092514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3"/>
    <w:rsid w:val="000559CC"/>
    <w:rsid w:val="00925143"/>
    <w:rsid w:val="00D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A08E"/>
  <w15:chartTrackingRefBased/>
  <w15:docId w15:val="{D525FCD3-78AB-417C-8264-BB621BA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EF0B4E98DB4AA52E2CB3BBEC0068" ma:contentTypeVersion="13" ma:contentTypeDescription="Create a new document." ma:contentTypeScope="" ma:versionID="8e1f6713c569b2995095155bff64edd7">
  <xsd:schema xmlns:xsd="http://www.w3.org/2001/XMLSchema" xmlns:xs="http://www.w3.org/2001/XMLSchema" xmlns:p="http://schemas.microsoft.com/office/2006/metadata/properties" xmlns:ns2="368215aa-e9af-41d7-a481-7ffdb844eb7d" xmlns:ns3="de43cbbc-5393-4301-be56-aa3f5f638cbc" targetNamespace="http://schemas.microsoft.com/office/2006/metadata/properties" ma:root="true" ma:fieldsID="1490738d33939289bea10537120c1a26" ns2:_="" ns3:_="">
    <xsd:import namespace="368215aa-e9af-41d7-a481-7ffdb844eb7d"/>
    <xsd:import namespace="de43cbbc-5393-4301-be56-aa3f5f63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15aa-e9af-41d7-a481-7ffdb844e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cbbc-5393-4301-be56-aa3f5f638c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3a1294-7422-45a5-96fc-ea9c7d0bfefd}" ma:internalName="TaxCatchAll" ma:showField="CatchAllData" ma:web="de43cbbc-5393-4301-be56-aa3f5f638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215aa-e9af-41d7-a481-7ffdb844eb7d">
      <Terms xmlns="http://schemas.microsoft.com/office/infopath/2007/PartnerControls"/>
    </lcf76f155ced4ddcb4097134ff3c332f>
    <TaxCatchAll xmlns="de43cbbc-5393-4301-be56-aa3f5f638cbc"/>
  </documentManagement>
</p:properties>
</file>

<file path=customXml/itemProps1.xml><?xml version="1.0" encoding="utf-8"?>
<ds:datastoreItem xmlns:ds="http://schemas.openxmlformats.org/officeDocument/2006/customXml" ds:itemID="{866B0417-0BED-4DB0-8BBA-96FD14E8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15aa-e9af-41d7-a481-7ffdb844eb7d"/>
    <ds:schemaRef ds:uri="de43cbbc-5393-4301-be56-aa3f5f63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52A21-49A0-4DD3-9599-9E7005694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D215A-CE4A-4790-ADB0-9B55B9A247D6}">
  <ds:schemaRefs>
    <ds:schemaRef ds:uri="368215aa-e9af-41d7-a481-7ffdb844eb7d"/>
    <ds:schemaRef ds:uri="de43cbbc-5393-4301-be56-aa3f5f638cbc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Cook (Hardwicke)</dc:creator>
  <cp:keywords/>
  <dc:description/>
  <cp:lastModifiedBy>Holly Cook (Hardwicke)</cp:lastModifiedBy>
  <cp:revision>2</cp:revision>
  <dcterms:created xsi:type="dcterms:W3CDTF">2025-01-20T09:48:00Z</dcterms:created>
  <dcterms:modified xsi:type="dcterms:W3CDTF">2025-01-20T09:58:00Z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0x0101000C7DEF0B4E98DB4AA52E2CB3BBEC0068</vt:lpwstr>
  </property>
</Properties>
</file>